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0FA0" w:rsidRDefault="00870FA0" w:rsidP="00870FA0">
      <w:pPr>
        <w:spacing w:line="240" w:lineRule="auto"/>
        <w:rPr>
          <w:rFonts w:ascii="Times New Roman" w:hAnsi="Times New Roman" w:cs="Times New Roman"/>
          <w:b/>
        </w:rPr>
      </w:pPr>
      <w:r w:rsidRPr="00870FA0">
        <w:rPr>
          <w:rFonts w:ascii="Times New Roman" w:hAnsi="Times New Roman" w:cs="Times New Roman"/>
          <w:b/>
        </w:rPr>
        <w:t xml:space="preserve">Генеральный план  </w:t>
      </w:r>
    </w:p>
    <w:p w:rsidR="00870FA0" w:rsidRDefault="00870FA0" w:rsidP="00870FA0">
      <w:pPr>
        <w:spacing w:line="240" w:lineRule="auto"/>
        <w:rPr>
          <w:noProof/>
          <w:lang w:eastAsia="ru-RU"/>
        </w:rPr>
      </w:pPr>
      <w:r w:rsidRPr="000173E1">
        <w:rPr>
          <w:rFonts w:ascii="Times New Roman" w:hAnsi="Times New Roman" w:cs="Times New Roman"/>
        </w:rPr>
        <w:t>Рисунок-1. Ситуационная схема</w:t>
      </w:r>
    </w:p>
    <w:p w:rsidR="00870FA0" w:rsidRPr="00870FA0" w:rsidRDefault="00870FA0" w:rsidP="00870FA0">
      <w:pPr>
        <w:spacing w:line="240" w:lineRule="auto"/>
        <w:rPr>
          <w:rFonts w:ascii="Times New Roman" w:hAnsi="Times New Roman" w:cs="Times New Roman"/>
          <w:b/>
        </w:rPr>
      </w:pPr>
      <w:r>
        <w:rPr>
          <w:noProof/>
          <w:lang w:eastAsia="ru-RU"/>
        </w:rPr>
        <w:drawing>
          <wp:inline distT="0" distB="0" distL="0" distR="0">
            <wp:extent cx="5895975" cy="3558517"/>
            <wp:effectExtent l="0" t="0" r="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cstate="print"/>
                    <a:srcRect l="16515" t="18530" r="29289" b="23318"/>
                    <a:stretch/>
                  </pic:blipFill>
                  <pic:spPr bwMode="auto">
                    <a:xfrm>
                      <a:off x="0" y="0"/>
                      <a:ext cx="5911940" cy="356815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870FA0" w:rsidRPr="00870FA0" w:rsidRDefault="00870FA0" w:rsidP="00870FA0">
      <w:pPr>
        <w:autoSpaceDE w:val="0"/>
        <w:autoSpaceDN w:val="0"/>
        <w:adjustRightInd w:val="0"/>
        <w:spacing w:after="0" w:line="240" w:lineRule="auto"/>
        <w:rPr>
          <w:rFonts w:ascii="Times New Roman" w:hAnsi="Times New Roman" w:cs="Times New Roman"/>
        </w:rPr>
      </w:pP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Генеральный план объекта разработан на основе:</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1. Задания на проектирование, утвержденный заказчиком;</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2. Архитектурно-планировочного задания (АПЗ);</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3. Эскизного проекта;</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4. Государственного акта на земельный участок;</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5. Топосъемки масштаба 1:500 и инженерно-геологических изысканий, выполненной 2025 года.</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Система высот - условная, система координат - местная.</w:t>
      </w:r>
    </w:p>
    <w:p w:rsidR="00870FA0" w:rsidRPr="00870FA0" w:rsidRDefault="00870FA0" w:rsidP="00870FA0">
      <w:pPr>
        <w:autoSpaceDE w:val="0"/>
        <w:autoSpaceDN w:val="0"/>
        <w:adjustRightInd w:val="0"/>
        <w:spacing w:after="0" w:line="240" w:lineRule="auto"/>
        <w:rPr>
          <w:rFonts w:ascii="Times New Roman" w:hAnsi="Times New Roman" w:cs="Times New Roman"/>
          <w:b/>
          <w:bCs/>
        </w:rPr>
      </w:pPr>
      <w:r w:rsidRPr="00870FA0">
        <w:rPr>
          <w:rFonts w:ascii="Times New Roman" w:hAnsi="Times New Roman" w:cs="Times New Roman"/>
          <w:b/>
          <w:bCs/>
        </w:rPr>
        <w:t>1. Описание существующего генерального плана</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Площадка строительства находится по адресу: Кызылординская область, поселок Белкол,</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улица 13 бекет, участок 32. Конфигурация участка по государственному акту многоугольная,</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составляет 2.9463 га.</w:t>
      </w:r>
    </w:p>
    <w:p w:rsidR="00870FA0" w:rsidRPr="00870FA0" w:rsidRDefault="00870FA0" w:rsidP="00870FA0">
      <w:pPr>
        <w:autoSpaceDE w:val="0"/>
        <w:autoSpaceDN w:val="0"/>
        <w:adjustRightInd w:val="0"/>
        <w:spacing w:after="0" w:line="240" w:lineRule="auto"/>
        <w:rPr>
          <w:rFonts w:ascii="Times New Roman" w:hAnsi="Times New Roman" w:cs="Times New Roman"/>
          <w:b/>
          <w:bCs/>
        </w:rPr>
      </w:pPr>
      <w:r w:rsidRPr="00870FA0">
        <w:rPr>
          <w:rFonts w:ascii="Times New Roman" w:hAnsi="Times New Roman" w:cs="Times New Roman"/>
          <w:b/>
          <w:bCs/>
        </w:rPr>
        <w:t>2. Планировочные решения</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 xml:space="preserve">Проектом предусматриваются строительство </w:t>
      </w:r>
      <w:r w:rsidR="006E17D6">
        <w:rPr>
          <w:rFonts w:ascii="Times New Roman" w:hAnsi="Times New Roman" w:cs="Times New Roman"/>
        </w:rPr>
        <w:t>завода по переработки риса-сырца</w:t>
      </w:r>
      <w:r w:rsidRPr="00870FA0">
        <w:rPr>
          <w:rFonts w:ascii="Times New Roman" w:hAnsi="Times New Roman" w:cs="Times New Roman"/>
        </w:rPr>
        <w:t>. А также предусмотрена проезд для</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подъезда пожарных машин, тротуарная дорожка и отмостка вокруг зданий.</w:t>
      </w:r>
    </w:p>
    <w:p w:rsidR="00870FA0" w:rsidRPr="00870FA0" w:rsidRDefault="00870FA0" w:rsidP="00870FA0">
      <w:pPr>
        <w:autoSpaceDE w:val="0"/>
        <w:autoSpaceDN w:val="0"/>
        <w:adjustRightInd w:val="0"/>
        <w:spacing w:after="0" w:line="240" w:lineRule="auto"/>
        <w:rPr>
          <w:rFonts w:ascii="Times New Roman" w:hAnsi="Times New Roman" w:cs="Times New Roman"/>
          <w:b/>
          <w:bCs/>
        </w:rPr>
      </w:pPr>
      <w:r w:rsidRPr="00870FA0">
        <w:rPr>
          <w:rFonts w:ascii="Times New Roman" w:hAnsi="Times New Roman" w:cs="Times New Roman"/>
          <w:b/>
          <w:bCs/>
        </w:rPr>
        <w:t>3. План организация рельефа</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Вертикальная планировка выполнена с учетом обеспечения водоотвода от здания и</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входов в них, а также с прилегающей территории. Уклон поверхности твердых видов покрытия</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принята минимально - 5 ‰. План организации рельефа разработан с учетом прилегающей</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территории. Отвод поверхностных вод с территории обеспечивается проектируемым уклоном на</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проезжую часть с дальнейшим сбросом в грунт вне проектируемого участка.</w:t>
      </w:r>
    </w:p>
    <w:p w:rsidR="00870FA0" w:rsidRPr="00870FA0" w:rsidRDefault="00870FA0" w:rsidP="00870FA0">
      <w:pPr>
        <w:autoSpaceDE w:val="0"/>
        <w:autoSpaceDN w:val="0"/>
        <w:adjustRightInd w:val="0"/>
        <w:spacing w:after="0" w:line="240" w:lineRule="auto"/>
        <w:rPr>
          <w:rFonts w:ascii="Times New Roman" w:hAnsi="Times New Roman" w:cs="Times New Roman"/>
          <w:b/>
          <w:bCs/>
        </w:rPr>
      </w:pPr>
      <w:r w:rsidRPr="00870FA0">
        <w:rPr>
          <w:rFonts w:ascii="Times New Roman" w:hAnsi="Times New Roman" w:cs="Times New Roman"/>
          <w:b/>
          <w:bCs/>
        </w:rPr>
        <w:t>4. Мероприятий для обеспечения МГН безопасным передвижением по территории,</w:t>
      </w:r>
    </w:p>
    <w:p w:rsidR="00870FA0" w:rsidRPr="00870FA0" w:rsidRDefault="00870FA0" w:rsidP="00870FA0">
      <w:pPr>
        <w:autoSpaceDE w:val="0"/>
        <w:autoSpaceDN w:val="0"/>
        <w:adjustRightInd w:val="0"/>
        <w:spacing w:after="0" w:line="240" w:lineRule="auto"/>
        <w:rPr>
          <w:rFonts w:ascii="Times New Roman" w:hAnsi="Times New Roman" w:cs="Times New Roman"/>
          <w:b/>
          <w:bCs/>
        </w:rPr>
      </w:pPr>
      <w:r w:rsidRPr="00870FA0">
        <w:rPr>
          <w:rFonts w:ascii="Times New Roman" w:hAnsi="Times New Roman" w:cs="Times New Roman"/>
          <w:b/>
          <w:bCs/>
        </w:rPr>
        <w:t>доступом и жизнедеятельностью в здании</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Согласно заданию на проектирование в проектируемой территории рабочий труд</w:t>
      </w:r>
    </w:p>
    <w:p w:rsidR="00870FA0" w:rsidRPr="00870FA0" w:rsidRDefault="00870FA0" w:rsidP="00870FA0">
      <w:pPr>
        <w:autoSpaceDE w:val="0"/>
        <w:autoSpaceDN w:val="0"/>
        <w:adjustRightInd w:val="0"/>
        <w:spacing w:after="0" w:line="240" w:lineRule="auto"/>
        <w:rPr>
          <w:rFonts w:ascii="Times New Roman" w:hAnsi="Times New Roman" w:cs="Times New Roman"/>
        </w:rPr>
      </w:pPr>
      <w:r w:rsidRPr="00870FA0">
        <w:rPr>
          <w:rFonts w:ascii="Times New Roman" w:hAnsi="Times New Roman" w:cs="Times New Roman"/>
        </w:rPr>
        <w:t>маломобильных групп население не используется.</w:t>
      </w:r>
    </w:p>
    <w:p w:rsidR="00870FA0" w:rsidRPr="00870FA0" w:rsidRDefault="00870FA0" w:rsidP="00870FA0">
      <w:pPr>
        <w:autoSpaceDE w:val="0"/>
        <w:autoSpaceDN w:val="0"/>
        <w:adjustRightInd w:val="0"/>
        <w:spacing w:after="0" w:line="240" w:lineRule="auto"/>
        <w:rPr>
          <w:rFonts w:ascii="Times New Roman" w:hAnsi="Times New Roman" w:cs="Times New Roman"/>
          <w:b/>
          <w:bCs/>
        </w:rPr>
      </w:pPr>
      <w:r w:rsidRPr="00870FA0">
        <w:rPr>
          <w:rFonts w:ascii="Times New Roman" w:hAnsi="Times New Roman" w:cs="Times New Roman"/>
          <w:b/>
          <w:bCs/>
        </w:rPr>
        <w:t>5. Благоустройства и озеленение</w:t>
      </w:r>
    </w:p>
    <w:p w:rsidR="000173E1" w:rsidRPr="00870FA0" w:rsidRDefault="00870FA0" w:rsidP="00870FA0">
      <w:pPr>
        <w:spacing w:line="240" w:lineRule="auto"/>
        <w:rPr>
          <w:rFonts w:ascii="Times New Roman" w:hAnsi="Times New Roman" w:cs="Times New Roman"/>
          <w:b/>
        </w:rPr>
      </w:pPr>
      <w:r w:rsidRPr="00870FA0">
        <w:rPr>
          <w:rFonts w:ascii="Times New Roman" w:hAnsi="Times New Roman" w:cs="Times New Roman"/>
        </w:rPr>
        <w:t>Проезды - асфальтобетонное покрытие, тротуар - из тротуарных плиток.</w:t>
      </w:r>
    </w:p>
    <w:p w:rsidR="00870FA0" w:rsidRDefault="00870FA0" w:rsidP="009573E5">
      <w:pPr>
        <w:spacing w:line="240" w:lineRule="auto"/>
        <w:rPr>
          <w:rFonts w:ascii="Times New Roman" w:hAnsi="Times New Roman" w:cs="Times New Roman"/>
          <w:b/>
        </w:rPr>
      </w:pPr>
    </w:p>
    <w:p w:rsidR="00870FA0" w:rsidRDefault="00870FA0" w:rsidP="009573E5">
      <w:pPr>
        <w:spacing w:line="240" w:lineRule="auto"/>
        <w:rPr>
          <w:rFonts w:ascii="Times New Roman" w:hAnsi="Times New Roman" w:cs="Times New Roman"/>
          <w:b/>
        </w:rPr>
      </w:pP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lastRenderedPageBreak/>
        <w:t>Технологическое оборудование</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Линия переработки риса (модель МСТ100) производительностью 100 тонн в сутки включает в себя:</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1) Нория (ковшовый элеватор) марки NDG. Производственная мощность оборудования 6-10 тон/час, с мощностью 1.1-1.5кВт.</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2) Разгрузочная тележка - для транспортировки зерна. Грузоподъемность 20т.</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3) Конвейер - для транспортирования зерна и продуктов его переработки горизонтально и наклонно до 200. Производительность 100 тонн/час.</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4) Бункер готовой продукции - для сбора готовой продукции с последующей отгрузкой в мешки. Ёмкость 200кг.</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5) Вибрационное очистительное сито серии TQLZ 125. Производственная мощность оборудования 10 тонн/час.</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6) Бункер сырья - для сбора с последующей переработкой. Ёмкость 10т.</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7) Рисошелушильно-шлифовальная машина MLGT51. Производительность 5-8 тонн/час. Предназначена для шелушения и снятия пленок с зерна.</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8) Предочиститель с магнитным сепаратором - предназначен для удаления посторонних и металломагнитных примесей из продуктов переработки зерна. Сепаратор MGCZ 100х16. Производственная мощность оборудования 4-6 т/ч.</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9) Транспортер ленточный передвижной - для транспортирования зерна и продуктов его переработки. Производительность (по зерну с объемным весом 0,74 т/м3) 120 тонн/час.</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10) Плоское вращающееся сито для сортировки белого риса серии MMJP 150x4. Производительность 4.5 т/ч. Данный станок предназначен для разделения риса на сорта: целый рис, большая, средняя, мелкая сечка.</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11) Камнеочиститель - Станок для удаления камня TQSX120. Производительность 8-10 т/ч. Данный станок состоит из аспирационного приемного устройства, приемный бункер, сетки, эксцентричный привод и опора станка. Станок предназначен для удаления камней и других тяжелых примесей.</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12) Бункер готовой продукции - для сбора готовой продукции с последующей отгрузкой в мешки. Ёмкость 200кг.</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13) Вентилятор мучки и лузги. Производительность 2-3т/ч.</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14) Пневмотранспортер мучки и лузги - для отделения зерна от транспортирующего воздуха и для очистки зерна от примесей, отличающихся от него аэродинамическими свойствами. Производительность не менее 2т/ч.</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15) Мешкозашивочная машина - предназначена для зашивки тканевых мешков, наполненных сыпучим продуктом. Для обрезания нитки имеется ножевое устройство. Масса 34кг.</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16) Весы автоупаковочной машины марки DCS--50 - состоит из двойных весов. Производственная мощность оборудования 5-6 т/ч.</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17) Циклон, вентилятор, бункер для лузги - для сбора мучки. Ёмкость 6м3.</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18) Циклон, вентилятор, бункер для мучки - для сбора лузги. Ёмкость 6м3.</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19) Бункер для дробленного риса - для сбора дробленного риса. Ёмкость 6м3.</w:t>
      </w:r>
    </w:p>
    <w:p w:rsidR="00732877" w:rsidRPr="00732877" w:rsidRDefault="00732877" w:rsidP="00732877">
      <w:pPr>
        <w:spacing w:line="240" w:lineRule="auto"/>
        <w:rPr>
          <w:rFonts w:ascii="Times New Roman" w:hAnsi="Times New Roman" w:cs="Times New Roman"/>
        </w:rPr>
      </w:pPr>
      <w:r w:rsidRPr="00732877">
        <w:rPr>
          <w:rFonts w:ascii="Times New Roman" w:hAnsi="Times New Roman" w:cs="Times New Roman"/>
        </w:rPr>
        <w:t>20) Полировщик риса - вертикальный полировщик комбинированного типа</w:t>
      </w:r>
    </w:p>
    <w:p w:rsidR="000B40C9" w:rsidRDefault="00732877" w:rsidP="00732877">
      <w:pPr>
        <w:spacing w:line="240" w:lineRule="auto"/>
        <w:rPr>
          <w:rFonts w:ascii="Times New Roman" w:hAnsi="Times New Roman" w:cs="Times New Roman"/>
        </w:rPr>
      </w:pPr>
      <w:r w:rsidRPr="00732877">
        <w:rPr>
          <w:rFonts w:ascii="Times New Roman" w:hAnsi="Times New Roman" w:cs="Times New Roman"/>
        </w:rPr>
        <w:t>предназначен для полировки риса. Производительность 3,5-4 т/ч.</w:t>
      </w:r>
      <w:bookmarkStart w:id="0" w:name="_GoBack"/>
      <w:bookmarkEnd w:id="0"/>
    </w:p>
    <w:p w:rsidR="00870FA0" w:rsidRPr="00870FA0" w:rsidRDefault="00870FA0" w:rsidP="00DE7096">
      <w:pPr>
        <w:spacing w:line="240" w:lineRule="auto"/>
        <w:rPr>
          <w:rFonts w:ascii="Times New Roman" w:hAnsi="Times New Roman" w:cs="Times New Roman"/>
          <w:b/>
        </w:rPr>
      </w:pPr>
      <w:r w:rsidRPr="00870FA0">
        <w:rPr>
          <w:rFonts w:ascii="Times New Roman" w:hAnsi="Times New Roman" w:cs="Times New Roman"/>
          <w:b/>
        </w:rPr>
        <w:t>Технологические решения</w:t>
      </w:r>
    </w:p>
    <w:p w:rsidR="00870FA0" w:rsidRPr="00870FA0" w:rsidRDefault="00870FA0" w:rsidP="00870FA0">
      <w:pPr>
        <w:pStyle w:val="a8"/>
        <w:ind w:firstLine="851"/>
        <w:jc w:val="both"/>
        <w:rPr>
          <w:rFonts w:ascii="Times New Roman" w:hAnsi="Times New Roman" w:cs="Times New Roman"/>
        </w:rPr>
      </w:pPr>
      <w:r w:rsidRPr="00870FA0">
        <w:rPr>
          <w:rFonts w:ascii="Times New Roman" w:hAnsi="Times New Roman" w:cs="Times New Roman"/>
        </w:rPr>
        <w:lastRenderedPageBreak/>
        <w:t>Рис-сырец перерабатывается следующим образом:</w:t>
      </w:r>
    </w:p>
    <w:p w:rsidR="00870FA0" w:rsidRPr="00870FA0" w:rsidRDefault="00870FA0" w:rsidP="00870FA0">
      <w:pPr>
        <w:pStyle w:val="a8"/>
        <w:ind w:firstLine="851"/>
        <w:jc w:val="both"/>
        <w:rPr>
          <w:rFonts w:ascii="Times New Roman" w:hAnsi="Times New Roman" w:cs="Times New Roman"/>
        </w:rPr>
      </w:pPr>
      <w:r w:rsidRPr="00870FA0">
        <w:rPr>
          <w:rFonts w:ascii="Times New Roman" w:hAnsi="Times New Roman" w:cs="Times New Roman"/>
        </w:rPr>
        <w:t xml:space="preserve">Предочиститель риса-сырца удаляет посторонние примеси: </w:t>
      </w:r>
    </w:p>
    <w:p w:rsidR="00870FA0" w:rsidRPr="006E17D6" w:rsidRDefault="00870FA0" w:rsidP="00093C3B">
      <w:pPr>
        <w:pStyle w:val="a8"/>
        <w:ind w:firstLine="851"/>
        <w:jc w:val="both"/>
        <w:rPr>
          <w:rFonts w:ascii="Times New Roman" w:hAnsi="Times New Roman" w:cs="Times New Roman"/>
        </w:rPr>
      </w:pPr>
      <w:r w:rsidRPr="00870FA0">
        <w:rPr>
          <w:rFonts w:ascii="Times New Roman" w:hAnsi="Times New Roman" w:cs="Times New Roman"/>
        </w:rPr>
        <w:t xml:space="preserve">Рисовую солому, песок, камни, семена сорняков и т.д. Очищенный рис-сырец транспортируется на шелушитель риса, где снимается оболочка зерна, затем на камнеочистителе убирается мелкие камни и песок. Шелушенное зерно подается на падди-машину (крупосортировка), затем зерно проходит через дополнительный камнеотборник. После камнеотборника шелушенное зерно проходит трехкратное шлифование (последовательно перед каждой шлифовкой установлены встроенные магниты для отделения металлопримесей). После шлифования крупа поступает на рассев, где отделяется крупа рисовая (рис шлифованный дробленный) от крупы рисовой (риса шлифованного). На выбое установлен автоматический высоковыбойный аппарат с компьютерным весовым контролем. Лузга после отделения через пневмотранспорт накапливается в бункере отпуска, рисовая мучка так же пневмотранспортом поступает в бункер отпуска и вывозятся автотранспортом. Для удаления органической пыли смонтированы три вентилятора, которые отсасывают пыль в местах ее выделения от всех технологических оборудований. Готовая продукция-крупа рисовая поступает в автоупаковочную машину, где проводится взвешивание и упаковка, прошивание. Сырье накапливается в приемном устройстве, откуда и поднимается первым ленточным подъемником </w:t>
      </w:r>
      <w:r w:rsidRPr="00870FA0">
        <w:rPr>
          <w:rFonts w:ascii="Times New Roman" w:hAnsi="Times New Roman" w:cs="Times New Roman"/>
          <w:lang w:val="en-US"/>
        </w:rPr>
        <w:t>D</w:t>
      </w:r>
      <w:r w:rsidRPr="00870FA0">
        <w:rPr>
          <w:rFonts w:ascii="Times New Roman" w:hAnsi="Times New Roman" w:cs="Times New Roman"/>
        </w:rPr>
        <w:t xml:space="preserve">1 и передается в очистительное сито, где убираются в сторону примеси и посторонние предметы, которые выдувается через вентиляционную систему в бункер, находящийся вне помещения. После сырье передается в станок для удаления камня через ленточный подъемник </w:t>
      </w:r>
      <w:r w:rsidRPr="00870FA0">
        <w:rPr>
          <w:rFonts w:ascii="Times New Roman" w:hAnsi="Times New Roman" w:cs="Times New Roman"/>
          <w:lang w:val="en-US"/>
        </w:rPr>
        <w:t>D</w:t>
      </w:r>
      <w:r w:rsidRPr="00870FA0">
        <w:rPr>
          <w:rFonts w:ascii="Times New Roman" w:hAnsi="Times New Roman" w:cs="Times New Roman"/>
        </w:rPr>
        <w:t xml:space="preserve">2. А камни и другие твердые посторонние предметы выдуваются через систему вентиляции в бункер, находящийся вне помещения. Затем чистое сырье передается в шелушитель через ленточный подъемник </w:t>
      </w:r>
      <w:r w:rsidRPr="00870FA0">
        <w:rPr>
          <w:rFonts w:ascii="Times New Roman" w:hAnsi="Times New Roman" w:cs="Times New Roman"/>
          <w:lang w:val="en-US"/>
        </w:rPr>
        <w:t>D</w:t>
      </w:r>
      <w:r w:rsidRPr="00870FA0">
        <w:rPr>
          <w:rFonts w:ascii="Times New Roman" w:hAnsi="Times New Roman" w:cs="Times New Roman"/>
        </w:rPr>
        <w:t xml:space="preserve">3. Шелушитель убирает шелуху из риса, которая выдувается через вентиляционную систему в приемный бункер. Остальное сырье через ленточный подъемник </w:t>
      </w:r>
      <w:r w:rsidRPr="00870FA0">
        <w:rPr>
          <w:rFonts w:ascii="Times New Roman" w:hAnsi="Times New Roman" w:cs="Times New Roman"/>
          <w:lang w:val="en-US"/>
        </w:rPr>
        <w:t>D</w:t>
      </w:r>
      <w:r w:rsidRPr="00870FA0">
        <w:rPr>
          <w:rFonts w:ascii="Times New Roman" w:hAnsi="Times New Roman" w:cs="Times New Roman"/>
        </w:rPr>
        <w:t xml:space="preserve">4 передается в сепаратор для разделения чистого риса от частично отшелушенного. После разделения сепаратором сырья чистый рис передается на ленточный подъемник </w:t>
      </w:r>
      <w:r w:rsidRPr="00870FA0">
        <w:rPr>
          <w:rFonts w:ascii="Times New Roman" w:hAnsi="Times New Roman" w:cs="Times New Roman"/>
          <w:lang w:val="en-US"/>
        </w:rPr>
        <w:t>D</w:t>
      </w:r>
      <w:r w:rsidRPr="00870FA0">
        <w:rPr>
          <w:rFonts w:ascii="Times New Roman" w:hAnsi="Times New Roman" w:cs="Times New Roman"/>
        </w:rPr>
        <w:t xml:space="preserve">5 в первую рисорушку для дальнейшей обработки, а отсепарированное сырье самотеком передается в ленточный подъемник </w:t>
      </w:r>
      <w:r w:rsidRPr="00870FA0">
        <w:rPr>
          <w:rFonts w:ascii="Times New Roman" w:hAnsi="Times New Roman" w:cs="Times New Roman"/>
          <w:lang w:val="en-US"/>
        </w:rPr>
        <w:t>D</w:t>
      </w:r>
      <w:r w:rsidRPr="00870FA0">
        <w:rPr>
          <w:rFonts w:ascii="Times New Roman" w:hAnsi="Times New Roman" w:cs="Times New Roman"/>
        </w:rPr>
        <w:t xml:space="preserve">3, для повторной обработки шелушителем и разделяются на 2 части. Первая часть, которая содержит около 90% недостаточно ошелушенного риса, передается подъемником </w:t>
      </w:r>
      <w:r w:rsidRPr="00870FA0">
        <w:rPr>
          <w:rFonts w:ascii="Times New Roman" w:hAnsi="Times New Roman" w:cs="Times New Roman"/>
          <w:lang w:val="en-US"/>
        </w:rPr>
        <w:t>D</w:t>
      </w:r>
      <w:r w:rsidRPr="00870FA0">
        <w:rPr>
          <w:rFonts w:ascii="Times New Roman" w:hAnsi="Times New Roman" w:cs="Times New Roman"/>
        </w:rPr>
        <w:t xml:space="preserve">3 в шелушитель для повторного снятия шелухи. А вторая часть, содержащая недостаточно ошелушенный рис, передается через подъемник </w:t>
      </w:r>
      <w:r w:rsidRPr="00870FA0">
        <w:rPr>
          <w:rFonts w:ascii="Times New Roman" w:hAnsi="Times New Roman" w:cs="Times New Roman"/>
          <w:lang w:val="en-US"/>
        </w:rPr>
        <w:t>D</w:t>
      </w:r>
      <w:r w:rsidRPr="00870FA0">
        <w:rPr>
          <w:rFonts w:ascii="Times New Roman" w:hAnsi="Times New Roman" w:cs="Times New Roman"/>
        </w:rPr>
        <w:t>4 в сепаратор для выделения чистого сырья. Фотосперация (</w:t>
      </w:r>
      <w:r w:rsidRPr="00870FA0">
        <w:rPr>
          <w:rFonts w:ascii="Times New Roman" w:hAnsi="Times New Roman" w:cs="Times New Roman"/>
          <w:lang w:val="en-US"/>
        </w:rPr>
        <w:t>D</w:t>
      </w:r>
      <w:r w:rsidRPr="00870FA0">
        <w:rPr>
          <w:rFonts w:ascii="Times New Roman" w:hAnsi="Times New Roman" w:cs="Times New Roman"/>
        </w:rPr>
        <w:t xml:space="preserve">6): Все фракции риса проходят через цветовой сортировщик, который удаляет зерна с отклонениями в цвете, такие как поврежденные или загрязненные зерна. Это позволяет улучшить внешний вид и качество продукта. Обработанное (очищенный и отшлифованный) тремя рисорушками рис передается через подъемник </w:t>
      </w:r>
      <w:r w:rsidRPr="00870FA0">
        <w:rPr>
          <w:rFonts w:ascii="Times New Roman" w:hAnsi="Times New Roman" w:cs="Times New Roman"/>
          <w:lang w:val="en-US"/>
        </w:rPr>
        <w:t>D</w:t>
      </w:r>
      <w:r w:rsidRPr="00870FA0">
        <w:rPr>
          <w:rFonts w:ascii="Times New Roman" w:hAnsi="Times New Roman" w:cs="Times New Roman"/>
        </w:rPr>
        <w:t xml:space="preserve">7 в станок сортирующий рис. В третьи раз рис проходит через мельницу, где происходит финальная стадия измельчения и полировки. На этом этапе рис достигает более высокой степени чистоты и готовности. В сито для сортировки белого риса, мелкий битый рис самостоятельно собраны, крупный битый рис, обычный рис и целый рис смешанные или собранные отдельно в элеватор </w:t>
      </w:r>
      <w:r w:rsidRPr="00870FA0">
        <w:rPr>
          <w:rFonts w:ascii="Times New Roman" w:hAnsi="Times New Roman" w:cs="Times New Roman"/>
          <w:lang w:val="en-US"/>
        </w:rPr>
        <w:t>D</w:t>
      </w:r>
      <w:r w:rsidRPr="00870FA0">
        <w:rPr>
          <w:rFonts w:ascii="Times New Roman" w:hAnsi="Times New Roman" w:cs="Times New Roman"/>
        </w:rPr>
        <w:t>9, затем дополнительная фотосепарация (</w:t>
      </w:r>
      <w:r w:rsidRPr="00870FA0">
        <w:rPr>
          <w:rFonts w:ascii="Times New Roman" w:hAnsi="Times New Roman" w:cs="Times New Roman"/>
          <w:lang w:val="en-US"/>
        </w:rPr>
        <w:t>D</w:t>
      </w:r>
      <w:r w:rsidRPr="00870FA0">
        <w:rPr>
          <w:rFonts w:ascii="Times New Roman" w:hAnsi="Times New Roman" w:cs="Times New Roman"/>
        </w:rPr>
        <w:t xml:space="preserve">10): Если на первом этапе сортировки остались неотсортированные дефекты зерна, они могут быть направлены на повторную сортировку для окончательной очистки и , наконец, готовый рис помещается в электронные весы на элеваторе </w:t>
      </w:r>
      <w:r w:rsidRPr="00870FA0">
        <w:rPr>
          <w:rFonts w:ascii="Times New Roman" w:hAnsi="Times New Roman" w:cs="Times New Roman"/>
          <w:lang w:val="en-US"/>
        </w:rPr>
        <w:t>D</w:t>
      </w:r>
      <w:r w:rsidRPr="00870FA0">
        <w:rPr>
          <w:rFonts w:ascii="Times New Roman" w:hAnsi="Times New Roman" w:cs="Times New Roman"/>
        </w:rPr>
        <w:t>11, а затем упаковывается на склад.</w:t>
      </w:r>
    </w:p>
    <w:p w:rsidR="00870FA0" w:rsidRDefault="00870FA0" w:rsidP="00870FA0">
      <w:pPr>
        <w:pStyle w:val="a8"/>
        <w:jc w:val="both"/>
        <w:rPr>
          <w:rFonts w:ascii="Times New Roman" w:hAnsi="Times New Roman" w:cs="Times New Roman"/>
          <w:b/>
          <w:lang w:val="kk-KZ"/>
        </w:rPr>
      </w:pPr>
    </w:p>
    <w:p w:rsidR="000B40C9" w:rsidRPr="00870FA0" w:rsidRDefault="000B40C9" w:rsidP="00870FA0">
      <w:pPr>
        <w:pStyle w:val="a8"/>
        <w:jc w:val="both"/>
        <w:rPr>
          <w:rFonts w:ascii="Times New Roman" w:hAnsi="Times New Roman" w:cs="Times New Roman"/>
        </w:rPr>
      </w:pPr>
      <w:r w:rsidRPr="000B40C9">
        <w:rPr>
          <w:rFonts w:ascii="Times New Roman" w:hAnsi="Times New Roman" w:cs="Times New Roman"/>
          <w:b/>
          <w:lang w:val="kk-KZ"/>
        </w:rPr>
        <w:t>Э</w:t>
      </w:r>
      <w:r w:rsidRPr="000B40C9">
        <w:rPr>
          <w:rFonts w:ascii="Times New Roman" w:hAnsi="Times New Roman" w:cs="Times New Roman"/>
          <w:b/>
        </w:rPr>
        <w:t>лектроосвещение, электрооборудование</w:t>
      </w:r>
    </w:p>
    <w:p w:rsidR="00870FA0" w:rsidRDefault="00870FA0" w:rsidP="000B40C9">
      <w:pPr>
        <w:spacing w:line="240" w:lineRule="auto"/>
        <w:rPr>
          <w:rFonts w:ascii="Times New Roman" w:hAnsi="Times New Roman" w:cs="Times New Roman"/>
          <w:lang w:val="kk-KZ"/>
        </w:rPr>
      </w:pPr>
    </w:p>
    <w:p w:rsidR="000B40C9" w:rsidRPr="000B40C9" w:rsidRDefault="000B40C9" w:rsidP="000B40C9">
      <w:pPr>
        <w:spacing w:line="240" w:lineRule="auto"/>
        <w:rPr>
          <w:rFonts w:ascii="Times New Roman" w:hAnsi="Times New Roman" w:cs="Times New Roman"/>
          <w:lang w:val="kk-KZ"/>
        </w:rPr>
      </w:pPr>
      <w:r>
        <w:rPr>
          <w:rFonts w:ascii="Times New Roman" w:hAnsi="Times New Roman" w:cs="Times New Roman"/>
          <w:lang w:val="kk-KZ"/>
        </w:rPr>
        <w:t>Исходные данные</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Настоящий проект разработан в соответствии с заданием на проектирование.</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Исходные данные для проектирования:</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w:t>
      </w:r>
      <w:r w:rsidRPr="000B40C9">
        <w:rPr>
          <w:rFonts w:ascii="Times New Roman" w:hAnsi="Times New Roman" w:cs="Times New Roman"/>
        </w:rPr>
        <w:tab/>
        <w:t>Чертежи архитект</w:t>
      </w:r>
      <w:r>
        <w:rPr>
          <w:rFonts w:ascii="Times New Roman" w:hAnsi="Times New Roman" w:cs="Times New Roman"/>
        </w:rPr>
        <w:t>урно-строительной части проекта</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 xml:space="preserve">   Данным разделом рассматривается электроосвещение, электрооборудование и пожарная сигнализация    объекта: Строительство склада.</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 xml:space="preserve">По степени бесперебойности электроснабжения объекта относится к III категории. </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Установленная мощность освещения здания объекта  -33.28 кВт.</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lastRenderedPageBreak/>
        <w:t>Расчетная мощность освещения здания объекта  -32.7 кВт.</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 xml:space="preserve">Для питания складов и завода предусмотрена установка шкафа питания и управления ШР. Распределительная сеть выполняется 5-жильным кабелем АВБбШв-1 проложенным в траншее на глубине 0,7 м. </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Вводно-распределительное устройство комплектуется из панелей типа ПР8501-054 УХЛ4 и щитки освещения типа ЩРВ с автоматическими выключателями. В качестве защитной и пусковой аппаратуры приняты магнитные пускатели, ящики управления, автоматические выключатели и аппаратура, по¬ставляемая комплектно с технологическим оборудованием.</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 xml:space="preserve">Силовыми электроприемниками являются технологическое и санитарно-техническое оборудование. В качестве пусковой аппаратуры приняты пускатели и электрощиты, входящие в комплект с оборудованием. Силовое электрооборудование объекта имеет степень зашиты, соответствующую назначению по¬мещения. Электророзетки приняты с 3-им заземляющим контактом. Линии питания розе¬ток без подключения стационарного оборудования с устройствами защитного отключе¬ния. </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Питающие, распределительные и групповые сети выполнены кабелем марки ВВГнг-660. Проектом предусмотрено рабочее, аварийно-эвакуационное освещение в соответствии с ПУЭ РК, СН РК 2.04-01-2011 «Естественное и искусственное освещение». В качестве истоников света приняты светильники с люми¬несцентными лампами и энергосберегающими лампами в соответствии с назначением помещений и характери¬стики  окружающей среды.</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 xml:space="preserve">   В настоящем разделе  все технические решения по электроосвещению и электрооборудованию приняты  в полном соответствии со следующими действующими нормами и правилами:</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w:t>
      </w:r>
      <w:r w:rsidRPr="000B40C9">
        <w:rPr>
          <w:rFonts w:ascii="Times New Roman" w:hAnsi="Times New Roman" w:cs="Times New Roman"/>
        </w:rPr>
        <w:tab/>
        <w:t>«Правила устройства электроустановок»  - ПУЭ  РК, 2015г.;</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w:t>
      </w:r>
      <w:r w:rsidRPr="000B40C9">
        <w:rPr>
          <w:rFonts w:ascii="Times New Roman" w:hAnsi="Times New Roman" w:cs="Times New Roman"/>
        </w:rPr>
        <w:tab/>
        <w:t>“Естественное и искусственное освещение” СН РК 2.04-01-2011;</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w:t>
      </w:r>
      <w:r w:rsidRPr="000B40C9">
        <w:rPr>
          <w:rFonts w:ascii="Times New Roman" w:hAnsi="Times New Roman" w:cs="Times New Roman"/>
        </w:rPr>
        <w:tab/>
        <w:t>«Инструкция по проектированию силового и осветительного оборудования промышленных предприятий СП РК 4.04 - 109 – 2013»;</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w:t>
      </w:r>
      <w:r w:rsidRPr="000B40C9">
        <w:rPr>
          <w:rFonts w:ascii="Times New Roman" w:hAnsi="Times New Roman" w:cs="Times New Roman"/>
        </w:rPr>
        <w:tab/>
        <w:t xml:space="preserve"> «Электротехнические устройства»  СН РК 4. 04-07-2013;</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 xml:space="preserve">   Во время разработки рабочей документации все указанные в данном разделе документы были приняты как руководящие</w:t>
      </w:r>
    </w:p>
    <w:p w:rsidR="000B40C9" w:rsidRPr="000B40C9" w:rsidRDefault="000B40C9" w:rsidP="000B40C9">
      <w:pPr>
        <w:spacing w:line="240" w:lineRule="auto"/>
        <w:rPr>
          <w:rFonts w:ascii="Times New Roman" w:hAnsi="Times New Roman" w:cs="Times New Roman"/>
        </w:rPr>
      </w:pPr>
    </w:p>
    <w:p w:rsidR="000B40C9" w:rsidRPr="000B40C9" w:rsidRDefault="000B40C9" w:rsidP="000B40C9">
      <w:pPr>
        <w:spacing w:line="240" w:lineRule="auto"/>
        <w:rPr>
          <w:rFonts w:ascii="Times New Roman" w:hAnsi="Times New Roman" w:cs="Times New Roman"/>
          <w:b/>
          <w:lang w:val="kk-KZ"/>
        </w:rPr>
      </w:pPr>
      <w:r w:rsidRPr="000B40C9">
        <w:rPr>
          <w:rFonts w:ascii="Times New Roman" w:hAnsi="Times New Roman" w:cs="Times New Roman"/>
          <w:b/>
          <w:lang w:val="kk-KZ"/>
        </w:rPr>
        <w:t>Пожарная сигнализация</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Принятое техническое решение основано на комплексном подходе к противопожарной защите здания. Автоматическая пожарная сигнализация обеспечивает раннее обнаружение пожара в помещении и выдает сигнал на системы: оповещения и эвакуации людей, обеспечивающие безопасное нахождение людей в здании при аварийных и экстремальных ситуациях. Сигналы от шлейфов автоматической пожарной сигнализации передаются на ПКП «Гранит-6» (3 к-т).</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Здание оснащается автоматической пожарной сигнализацией:</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w:t>
      </w:r>
      <w:r w:rsidRPr="000B40C9">
        <w:rPr>
          <w:rFonts w:ascii="Times New Roman" w:hAnsi="Times New Roman" w:cs="Times New Roman"/>
        </w:rPr>
        <w:tab/>
        <w:t>места общественного пользования (МОП), коридоры, холлы - дымовые пожарные извещатели ИП 212-45;</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w:t>
      </w:r>
      <w:r w:rsidRPr="000B40C9">
        <w:rPr>
          <w:rFonts w:ascii="Times New Roman" w:hAnsi="Times New Roman" w:cs="Times New Roman"/>
        </w:rPr>
        <w:tab/>
        <w:t>Кабинеты - тепловые пожарные извещатели ИП 103-5/3</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w:t>
      </w:r>
      <w:r w:rsidRPr="000B40C9">
        <w:rPr>
          <w:rFonts w:ascii="Times New Roman" w:hAnsi="Times New Roman" w:cs="Times New Roman"/>
        </w:rPr>
        <w:tab/>
        <w:t>по путям эвакуации – ручны</w:t>
      </w:r>
      <w:r>
        <w:rPr>
          <w:rFonts w:ascii="Times New Roman" w:hAnsi="Times New Roman" w:cs="Times New Roman"/>
        </w:rPr>
        <w:t>е пожарные извещатели ИПР535-7;</w:t>
      </w:r>
    </w:p>
    <w:p w:rsidR="000B40C9" w:rsidRDefault="000B40C9" w:rsidP="000B40C9">
      <w:pPr>
        <w:spacing w:line="240" w:lineRule="auto"/>
        <w:rPr>
          <w:rFonts w:ascii="Times New Roman" w:hAnsi="Times New Roman" w:cs="Times New Roman"/>
        </w:rPr>
      </w:pPr>
      <w:r w:rsidRPr="000B40C9">
        <w:rPr>
          <w:rFonts w:ascii="Times New Roman" w:hAnsi="Times New Roman" w:cs="Times New Roman"/>
        </w:rPr>
        <w:t xml:space="preserve">   Решения по устройству системы ПС </w:t>
      </w:r>
      <w:r>
        <w:rPr>
          <w:rFonts w:ascii="Times New Roman" w:hAnsi="Times New Roman" w:cs="Times New Roman"/>
        </w:rPr>
        <w:t>приведены на чертежаж марки ПС.</w:t>
      </w:r>
    </w:p>
    <w:p w:rsidR="000B40C9" w:rsidRDefault="000B40C9" w:rsidP="000B40C9">
      <w:pPr>
        <w:spacing w:line="240" w:lineRule="auto"/>
        <w:rPr>
          <w:rFonts w:ascii="Times New Roman" w:hAnsi="Times New Roman" w:cs="Times New Roman"/>
        </w:rPr>
      </w:pPr>
    </w:p>
    <w:p w:rsidR="000B40C9" w:rsidRPr="000B40C9" w:rsidRDefault="000B40C9" w:rsidP="000B40C9">
      <w:pPr>
        <w:spacing w:line="240" w:lineRule="auto"/>
        <w:rPr>
          <w:rFonts w:ascii="Times New Roman" w:hAnsi="Times New Roman" w:cs="Times New Roman"/>
          <w:b/>
          <w:lang w:val="kk-KZ"/>
        </w:rPr>
      </w:pPr>
      <w:r w:rsidRPr="000B40C9">
        <w:rPr>
          <w:rFonts w:ascii="Times New Roman" w:hAnsi="Times New Roman" w:cs="Times New Roman"/>
          <w:b/>
          <w:lang w:val="kk-KZ"/>
        </w:rPr>
        <w:t>Противопожарные мероприятия и меры безопасности</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 xml:space="preserve"> В целях мер безопасности и выполнение требовании пожарной безопасности предусмотрены:</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lastRenderedPageBreak/>
        <w:t xml:space="preserve"> 1. Выборы проводов, кабелей, аппаратов, светильников в соответствии с ПУЭ.</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 xml:space="preserve"> 2. Обеспечение соответствующей категорией надежности электроснабжения системы противопожарной автоматики.</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 xml:space="preserve"> 3. Герметизация вводов в здание и сооружение в соответствии с типовой серией с 2.210-1 вып.4</w:t>
      </w:r>
    </w:p>
    <w:p w:rsidR="000B40C9" w:rsidRPr="000B40C9" w:rsidRDefault="000B40C9" w:rsidP="000B40C9">
      <w:pPr>
        <w:spacing w:line="240" w:lineRule="auto"/>
        <w:rPr>
          <w:rFonts w:ascii="Times New Roman" w:hAnsi="Times New Roman" w:cs="Times New Roman"/>
        </w:rPr>
      </w:pPr>
      <w:r w:rsidRPr="000B40C9">
        <w:rPr>
          <w:rFonts w:ascii="Times New Roman" w:hAnsi="Times New Roman" w:cs="Times New Roman"/>
        </w:rPr>
        <w:t xml:space="preserve"> 4. Зануление корпусов электроустановок и технологического оборудования и других металлических нетоковедущих элементов электроустановок в соответствии с ПУЭ РК.</w:t>
      </w:r>
    </w:p>
    <w:p w:rsidR="000B40C9" w:rsidRDefault="000B40C9" w:rsidP="00DE7096">
      <w:pPr>
        <w:spacing w:line="240" w:lineRule="auto"/>
        <w:rPr>
          <w:rFonts w:ascii="Times New Roman" w:hAnsi="Times New Roman" w:cs="Times New Roman"/>
        </w:rPr>
      </w:pPr>
    </w:p>
    <w:p w:rsidR="00870FA0" w:rsidRDefault="00870FA0" w:rsidP="00DE7096">
      <w:pPr>
        <w:spacing w:line="240" w:lineRule="auto"/>
        <w:rPr>
          <w:rFonts w:ascii="Times New Roman" w:hAnsi="Times New Roman" w:cs="Times New Roman"/>
        </w:rPr>
      </w:pPr>
    </w:p>
    <w:p w:rsidR="00870FA0" w:rsidRPr="00DE7096" w:rsidRDefault="00870FA0" w:rsidP="00DE7096">
      <w:pPr>
        <w:spacing w:line="240" w:lineRule="auto"/>
        <w:rPr>
          <w:rFonts w:ascii="Times New Roman" w:hAnsi="Times New Roman" w:cs="Times New Roman"/>
        </w:rPr>
      </w:pPr>
    </w:p>
    <w:sectPr w:rsidR="00870FA0" w:rsidRPr="00DE7096" w:rsidSect="00AF396C">
      <w:pgSz w:w="11906" w:h="16838"/>
      <w:pgMar w:top="1134" w:right="850" w:bottom="851"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A4AC9"/>
    <w:multiLevelType w:val="hybridMultilevel"/>
    <w:tmpl w:val="A0DEE97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7668362D"/>
    <w:multiLevelType w:val="hybridMultilevel"/>
    <w:tmpl w:val="2BF023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7D4E6032"/>
    <w:multiLevelType w:val="hybridMultilevel"/>
    <w:tmpl w:val="45EE2A0A"/>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465EC7"/>
    <w:rsid w:val="000173E1"/>
    <w:rsid w:val="00052825"/>
    <w:rsid w:val="00093C3B"/>
    <w:rsid w:val="000B40C9"/>
    <w:rsid w:val="000E5E7C"/>
    <w:rsid w:val="001D1F17"/>
    <w:rsid w:val="00362513"/>
    <w:rsid w:val="003B0F59"/>
    <w:rsid w:val="003D22B7"/>
    <w:rsid w:val="003E4A7D"/>
    <w:rsid w:val="00450452"/>
    <w:rsid w:val="00465EC7"/>
    <w:rsid w:val="004A2D81"/>
    <w:rsid w:val="004D31BA"/>
    <w:rsid w:val="0050484F"/>
    <w:rsid w:val="005903BB"/>
    <w:rsid w:val="005D7EBC"/>
    <w:rsid w:val="006149CF"/>
    <w:rsid w:val="006E17D6"/>
    <w:rsid w:val="00732877"/>
    <w:rsid w:val="00740EBD"/>
    <w:rsid w:val="00771C87"/>
    <w:rsid w:val="007A7FE5"/>
    <w:rsid w:val="007E0CB8"/>
    <w:rsid w:val="008221F4"/>
    <w:rsid w:val="008641C7"/>
    <w:rsid w:val="00870FA0"/>
    <w:rsid w:val="00876170"/>
    <w:rsid w:val="008B1B59"/>
    <w:rsid w:val="008D62BC"/>
    <w:rsid w:val="00930063"/>
    <w:rsid w:val="009573E5"/>
    <w:rsid w:val="00AE3C0E"/>
    <w:rsid w:val="00AE57EA"/>
    <w:rsid w:val="00AF396C"/>
    <w:rsid w:val="00C34DE5"/>
    <w:rsid w:val="00C51D9C"/>
    <w:rsid w:val="00C641B5"/>
    <w:rsid w:val="00C74F48"/>
    <w:rsid w:val="00CF4DDB"/>
    <w:rsid w:val="00D169EF"/>
    <w:rsid w:val="00DB2C4B"/>
    <w:rsid w:val="00DB4FE3"/>
    <w:rsid w:val="00DD0E90"/>
    <w:rsid w:val="00DE7096"/>
    <w:rsid w:val="00E15C44"/>
    <w:rsid w:val="00E546D4"/>
    <w:rsid w:val="00F52B1A"/>
    <w:rsid w:val="00FA332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3C0E"/>
  </w:style>
  <w:style w:type="paragraph" w:styleId="1">
    <w:name w:val="heading 1"/>
    <w:basedOn w:val="a"/>
    <w:link w:val="10"/>
    <w:uiPriority w:val="1"/>
    <w:qFormat/>
    <w:rsid w:val="00C51D9C"/>
    <w:pPr>
      <w:widowControl w:val="0"/>
      <w:autoSpaceDE w:val="0"/>
      <w:autoSpaceDN w:val="0"/>
      <w:spacing w:before="1" w:after="0" w:line="240" w:lineRule="auto"/>
      <w:ind w:left="133"/>
      <w:jc w:val="center"/>
      <w:outlineLvl w:val="0"/>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573E5"/>
    <w:pPr>
      <w:ind w:left="720"/>
      <w:contextualSpacing/>
    </w:pPr>
  </w:style>
  <w:style w:type="character" w:customStyle="1" w:styleId="10">
    <w:name w:val="Заголовок 1 Знак"/>
    <w:basedOn w:val="a0"/>
    <w:link w:val="1"/>
    <w:uiPriority w:val="1"/>
    <w:rsid w:val="00C51D9C"/>
    <w:rPr>
      <w:rFonts w:ascii="Times New Roman" w:eastAsia="Times New Roman" w:hAnsi="Times New Roman" w:cs="Times New Roman"/>
      <w:b/>
      <w:bCs/>
      <w:sz w:val="36"/>
      <w:szCs w:val="36"/>
    </w:rPr>
  </w:style>
  <w:style w:type="paragraph" w:styleId="a4">
    <w:name w:val="Body Text"/>
    <w:basedOn w:val="a"/>
    <w:link w:val="a5"/>
    <w:uiPriority w:val="1"/>
    <w:qFormat/>
    <w:rsid w:val="00C51D9C"/>
    <w:pPr>
      <w:widowControl w:val="0"/>
      <w:autoSpaceDE w:val="0"/>
      <w:autoSpaceDN w:val="0"/>
      <w:spacing w:after="0" w:line="240" w:lineRule="auto"/>
    </w:pPr>
    <w:rPr>
      <w:rFonts w:ascii="Times New Roman" w:eastAsia="Times New Roman" w:hAnsi="Times New Roman" w:cs="Times New Roman"/>
      <w:b/>
      <w:bCs/>
      <w:sz w:val="28"/>
      <w:szCs w:val="28"/>
    </w:rPr>
  </w:style>
  <w:style w:type="character" w:customStyle="1" w:styleId="a5">
    <w:name w:val="Основной текст Знак"/>
    <w:basedOn w:val="a0"/>
    <w:link w:val="a4"/>
    <w:uiPriority w:val="1"/>
    <w:rsid w:val="00C51D9C"/>
    <w:rPr>
      <w:rFonts w:ascii="Times New Roman" w:eastAsia="Times New Roman" w:hAnsi="Times New Roman" w:cs="Times New Roman"/>
      <w:b/>
      <w:bCs/>
      <w:sz w:val="28"/>
      <w:szCs w:val="28"/>
    </w:rPr>
  </w:style>
  <w:style w:type="table" w:customStyle="1" w:styleId="TableNormal">
    <w:name w:val="Table Normal"/>
    <w:uiPriority w:val="2"/>
    <w:semiHidden/>
    <w:unhideWhenUsed/>
    <w:qFormat/>
    <w:rsid w:val="00CF4DD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F4DDB"/>
    <w:pPr>
      <w:widowControl w:val="0"/>
      <w:autoSpaceDE w:val="0"/>
      <w:autoSpaceDN w:val="0"/>
      <w:spacing w:after="0" w:line="240" w:lineRule="auto"/>
    </w:pPr>
    <w:rPr>
      <w:rFonts w:ascii="Times New Roman" w:eastAsia="Times New Roman" w:hAnsi="Times New Roman" w:cs="Times New Roman"/>
      <w:lang w:val="kk-KZ"/>
    </w:rPr>
  </w:style>
  <w:style w:type="paragraph" w:styleId="a6">
    <w:name w:val="Body Text Indent"/>
    <w:basedOn w:val="a"/>
    <w:link w:val="a7"/>
    <w:uiPriority w:val="99"/>
    <w:semiHidden/>
    <w:unhideWhenUsed/>
    <w:rsid w:val="000B40C9"/>
    <w:pPr>
      <w:spacing w:after="120"/>
      <w:ind w:left="283"/>
    </w:pPr>
  </w:style>
  <w:style w:type="character" w:customStyle="1" w:styleId="a7">
    <w:name w:val="Основной текст с отступом Знак"/>
    <w:basedOn w:val="a0"/>
    <w:link w:val="a6"/>
    <w:uiPriority w:val="99"/>
    <w:semiHidden/>
    <w:rsid w:val="000B40C9"/>
  </w:style>
  <w:style w:type="paragraph" w:styleId="a8">
    <w:name w:val="No Spacing"/>
    <w:uiPriority w:val="99"/>
    <w:qFormat/>
    <w:rsid w:val="00870FA0"/>
    <w:pPr>
      <w:suppressAutoHyphens/>
      <w:spacing w:after="0" w:line="240" w:lineRule="auto"/>
    </w:pPr>
    <w:rPr>
      <w:rFonts w:ascii="Calibri" w:eastAsia="Times New Roman" w:hAnsi="Calibri" w:cs="Calibri"/>
      <w:lang w:eastAsia="ar-SA"/>
    </w:rPr>
  </w:style>
  <w:style w:type="paragraph" w:styleId="a9">
    <w:name w:val="Balloon Text"/>
    <w:basedOn w:val="a"/>
    <w:link w:val="aa"/>
    <w:uiPriority w:val="99"/>
    <w:semiHidden/>
    <w:unhideWhenUsed/>
    <w:rsid w:val="005D7EBC"/>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D7EB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1758</Words>
  <Characters>10025</Characters>
  <Application>Microsoft Office Word</Application>
  <DocSecurity>0</DocSecurity>
  <Lines>83</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a.koszhanova</cp:lastModifiedBy>
  <cp:revision>2</cp:revision>
  <dcterms:created xsi:type="dcterms:W3CDTF">2025-05-12T11:17:00Z</dcterms:created>
  <dcterms:modified xsi:type="dcterms:W3CDTF">2025-05-12T11:17:00Z</dcterms:modified>
</cp:coreProperties>
</file>